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22A75" w:rsidR="00BF726F" w:rsidP="00BF726F" w:rsidRDefault="00BF726F" w14:paraId="021FF465" wp14:textId="77777777">
      <w:pPr>
        <w:spacing w:after="0" w:line="240" w:lineRule="auto"/>
        <w:ind w:right="20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Health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Psychology</w:t>
      </w:r>
      <w:bookmarkEnd w:id="0"/>
      <w:proofErr w:type="spellEnd"/>
    </w:p>
    <w:p xmlns:wp14="http://schemas.microsoft.com/office/word/2010/wordml" w:rsidRPr="00122A75" w:rsidR="00BF726F" w:rsidP="00BF726F" w:rsidRDefault="00BF726F" w14:paraId="013D5C27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PSYM21-CH-103</w:t>
      </w:r>
    </w:p>
    <w:p xmlns:wp14="http://schemas.microsoft.com/office/word/2010/wordml" w:rsidRPr="00122A75" w:rsidR="00BF726F" w:rsidP="00BF726F" w:rsidRDefault="00BF726F" w14:paraId="0F269DB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Urbán Róbert</w:t>
      </w:r>
    </w:p>
    <w:p xmlns:wp14="http://schemas.microsoft.com/office/word/2010/wordml" w:rsidRPr="00122A75" w:rsidR="00BF726F" w:rsidP="00BF726F" w:rsidRDefault="00BF726F" w14:paraId="7D2FE03E" wp14:textId="77777777">
      <w:pPr>
        <w:spacing w:after="0" w:line="240" w:lineRule="auto"/>
        <w:ind w:right="20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DSc</w:t>
      </w:r>
      <w:proofErr w:type="spellEnd"/>
    </w:p>
    <w:p xmlns:wp14="http://schemas.microsoft.com/office/word/2010/wordml" w:rsidRPr="00122A75" w:rsidR="00BF726F" w:rsidP="00BF726F" w:rsidRDefault="00BF726F" w14:paraId="48E88238" wp14:textId="77777777">
      <w:pPr>
        <w:spacing w:after="0" w:line="240" w:lineRule="auto"/>
        <w:ind w:right="20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Professor</w:t>
      </w:r>
    </w:p>
    <w:p xmlns:wp14="http://schemas.microsoft.com/office/word/2010/wordml" w:rsidRPr="00122A75" w:rsidR="00BF726F" w:rsidP="00BF726F" w:rsidRDefault="00BF726F" w14:paraId="508FA75A" wp14:textId="77777777">
      <w:pPr>
        <w:spacing w:after="0" w:line="240" w:lineRule="auto"/>
        <w:ind w:right="20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MAB Status: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 (T)</w:t>
      </w:r>
    </w:p>
    <w:p xmlns:wp14="http://schemas.microsoft.com/office/word/2010/wordml" w:rsidRPr="00122A75" w:rsidR="00BF726F" w:rsidP="00BF726F" w:rsidRDefault="00BF726F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4868F88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 w:themeFill="background1" w:themeFillShade="BF"/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Az oktatás célja angolul</w:t>
      </w:r>
    </w:p>
    <w:p xmlns:wp14="http://schemas.microsoft.com/office/word/2010/wordml" w:rsidRPr="00122A75" w:rsidR="00BF726F" w:rsidP="00BF726F" w:rsidRDefault="00BF726F" w14:paraId="18EC0F3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</w:p>
    <w:p xmlns:wp14="http://schemas.microsoft.com/office/word/2010/wordml" w:rsidRPr="00122A75" w:rsidR="00BF726F" w:rsidP="00BF726F" w:rsidRDefault="00BF726F" w14:paraId="0F9A4287" wp14:textId="77777777">
      <w:pPr>
        <w:spacing w:after="0" w:line="240" w:lineRule="auto"/>
        <w:ind w:right="18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provides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overview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field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biopsychosocial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socioecological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/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system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perspectives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emphasizes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possible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collaboration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among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other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fields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including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medical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anthropology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epidemiology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medical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sociology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promotion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relevance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each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topic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especially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emphasized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726F" w:rsidP="00BF726F" w:rsidRDefault="00BF726F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35177DF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outcome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competences</w:t>
      </w:r>
      <w:proofErr w:type="spellEnd"/>
    </w:p>
    <w:p xmlns:wp14="http://schemas.microsoft.com/office/word/2010/wordml" w:rsidRPr="00122A75" w:rsidR="00BF726F" w:rsidP="00BF726F" w:rsidRDefault="00BF726F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BF726F" w:rsidP="00BF726F" w:rsidRDefault="00BF726F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38497843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understand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both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biopsychosocial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socio-ecological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perspectives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application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various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issues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challenges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726F" w:rsidP="00BF726F" w:rsidRDefault="00BF726F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5DB272F5" wp14:textId="77777777">
      <w:pPr>
        <w:spacing w:after="0" w:line="240" w:lineRule="auto"/>
        <w:ind w:left="36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aware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behavioral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determinants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diseases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understand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how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interventions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order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change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health-impairing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behavior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726F" w:rsidP="00BF726F" w:rsidRDefault="00BF726F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36361D4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learn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about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stress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process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various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stress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management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approaches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726F" w:rsidP="00BF726F" w:rsidRDefault="00BF726F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3231A70A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understand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processes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hospitalization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non-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facilities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726F" w:rsidP="00BF726F" w:rsidRDefault="00BF726F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57673F9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understand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approaches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chronic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end-of-life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care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726F" w:rsidP="00BF726F" w:rsidRDefault="00BF726F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BF726F" w:rsidP="00BF726F" w:rsidRDefault="00BF726F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3BBF8679" wp14:textId="77777777">
      <w:pPr>
        <w:spacing w:after="0" w:line="240" w:lineRule="auto"/>
        <w:ind w:left="36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open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together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various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professionals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understand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roles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726F" w:rsidP="00BF726F" w:rsidRDefault="00BF726F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40B707E3" wp14:textId="77777777">
      <w:pPr>
        <w:spacing w:after="0" w:line="240" w:lineRule="auto"/>
        <w:ind w:left="36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acknowledge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complex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web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causation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various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diseases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problems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726F" w:rsidP="00BF726F" w:rsidRDefault="00BF726F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BF726F" w:rsidP="00BF726F" w:rsidRDefault="00BF726F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7253C0A4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analyse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problems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biopsychosocial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socio-ecological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system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)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perspectives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726F" w:rsidP="00BF726F" w:rsidRDefault="00BF726F" w14:paraId="3DEEC66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596583AC" wp14:textId="77777777">
      <w:pPr>
        <w:spacing w:after="0" w:line="240" w:lineRule="auto"/>
        <w:ind w:left="36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communicate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professionally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other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care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providers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about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factors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behind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problems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726F" w:rsidP="00BF726F" w:rsidRDefault="00BF726F" w14:paraId="3656B9A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22DA2F57" wp14:textId="77777777">
      <w:pPr>
        <w:spacing w:after="0" w:line="240" w:lineRule="auto"/>
        <w:ind w:left="36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learn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how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improve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continuously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according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new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challenges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726F" w:rsidP="00BF726F" w:rsidRDefault="00BF726F" w14:paraId="45FB081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710F9498" wp14:textId="77777777">
      <w:pPr>
        <w:spacing w:after="0" w:line="240" w:lineRule="auto"/>
        <w:ind w:left="36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promote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roles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psychologists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play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promoting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wellness and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addressing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treating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factors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illness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726F" w:rsidP="00BF726F" w:rsidRDefault="00BF726F" w14:paraId="049F31CB" wp14:textId="77777777">
      <w:pPr>
        <w:spacing w:after="0" w:line="240" w:lineRule="auto"/>
        <w:ind w:left="360" w:right="20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66DABB4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/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BF726F" w:rsidP="00BF726F" w:rsidRDefault="00BF726F" w14:paraId="27933C66" wp14:textId="77777777">
      <w:pPr>
        <w:spacing w:after="0" w:line="240" w:lineRule="auto"/>
        <w:ind w:left="360" w:right="20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interpret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analyze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problems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field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726F" w:rsidP="00BF726F" w:rsidRDefault="00BF726F" w14:paraId="7567DDD5" wp14:textId="77777777">
      <w:pPr>
        <w:spacing w:after="0" w:line="240" w:lineRule="auto"/>
        <w:ind w:left="360" w:right="20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lastRenderedPageBreak/>
        <w:t xml:space="preserve">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promotion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healthcare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purposes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726F" w:rsidP="00BF726F" w:rsidRDefault="00BF726F" w14:paraId="53128261" wp14:textId="77777777">
      <w:pPr>
        <w:spacing w:after="0" w:line="240" w:lineRule="auto"/>
        <w:ind w:right="20"/>
        <w:rPr>
          <w:rFonts w:ascii="Fotogram Light" w:hAnsi="Fotogram Light" w:eastAsia="Fotogram Light" w:cs="Fotogram Light"/>
          <w:sz w:val="20"/>
          <w:szCs w:val="20"/>
        </w:rPr>
      </w:pPr>
      <w:bookmarkStart w:name="_heading=h.wntd6pl056iu" w:colFirst="0" w:colLast="0" w:id="1"/>
      <w:bookmarkStart w:name="_heading=h.wz4ki9kze13e" w:colFirst="0" w:colLast="0" w:id="2"/>
      <w:bookmarkEnd w:id="1"/>
      <w:bookmarkEnd w:id="2"/>
    </w:p>
    <w:p xmlns:wp14="http://schemas.microsoft.com/office/word/2010/wordml" w:rsidRPr="00122A75" w:rsidR="00BF726F" w:rsidP="00BF726F" w:rsidRDefault="00BF726F" w14:paraId="62486C05" wp14:textId="77777777">
      <w:pPr>
        <w:spacing w:after="0" w:line="240" w:lineRule="auto"/>
        <w:ind w:right="20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2E7E0530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 w:themeFill="background1" w:themeFillShade="BF"/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Az oktatás tartalma angolul</w:t>
      </w:r>
    </w:p>
    <w:p xmlns:wp14="http://schemas.microsoft.com/office/word/2010/wordml" w:rsidRPr="00122A75" w:rsidR="00BF726F" w:rsidP="00BF726F" w:rsidRDefault="00BF726F" w14:paraId="6798C9E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Topics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</w:p>
    <w:p xmlns:wp14="http://schemas.microsoft.com/office/word/2010/wordml" w:rsidRPr="00122A75" w:rsidR="00BF726F" w:rsidP="00BF726F" w:rsidRDefault="00BF726F" w14:paraId="4101652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396D1E91" wp14:textId="77777777">
      <w:pPr>
        <w:spacing w:after="0" w:line="240" w:lineRule="auto"/>
        <w:ind w:left="360" w:right="148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Definition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history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relationship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allied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fields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Concepts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quality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life</w:t>
      </w:r>
    </w:p>
    <w:p xmlns:wp14="http://schemas.microsoft.com/office/word/2010/wordml" w:rsidRPr="00122A75" w:rsidR="00BF726F" w:rsidP="00BF726F" w:rsidRDefault="00BF726F" w14:paraId="4B99056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497A8A1C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Inequalities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morbidity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mortality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possible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behavioural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explanations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challenges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literacy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726F" w:rsidP="00BF726F" w:rsidRDefault="00BF726F" w14:paraId="1299C43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43B3CA07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Personality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types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traits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etc.)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morbidity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mortality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history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critics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current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trends</w:t>
      </w:r>
      <w:proofErr w:type="spellEnd"/>
    </w:p>
    <w:p xmlns:wp14="http://schemas.microsoft.com/office/word/2010/wordml" w:rsidRPr="00122A75" w:rsidR="00BF726F" w:rsidP="00BF726F" w:rsidRDefault="00BF726F" w14:paraId="4DDBEF0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31F1B541" wp14:textId="77777777">
      <w:pPr>
        <w:spacing w:after="0" w:line="240" w:lineRule="auto"/>
        <w:ind w:left="360" w:right="2220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Health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impact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integration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relationships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support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Culture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</w:p>
    <w:p xmlns:wp14="http://schemas.microsoft.com/office/word/2010/wordml" w:rsidRPr="00122A75" w:rsidR="00BF726F" w:rsidP="00BF726F" w:rsidRDefault="00BF726F" w14:paraId="3461D77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36D251E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Stress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stress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management</w:t>
      </w:r>
    </w:p>
    <w:p xmlns:wp14="http://schemas.microsoft.com/office/word/2010/wordml" w:rsidRPr="00122A75" w:rsidR="00BF726F" w:rsidP="00BF726F" w:rsidRDefault="00BF726F" w14:paraId="3CF2D8B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2447483C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Disease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versus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illness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sick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role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illness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behaviour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illness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cognition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adjustment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chronic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conditions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,</w:t>
      </w:r>
    </w:p>
    <w:p xmlns:wp14="http://schemas.microsoft.com/office/word/2010/wordml" w:rsidRPr="00122A75" w:rsidR="00BF726F" w:rsidP="00BF726F" w:rsidRDefault="00BF726F" w14:paraId="0FB7827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149C7101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Adherence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significance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medical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treatment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patient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–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physician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interactions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patient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education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self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-management,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other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factors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adherence</w:t>
      </w:r>
      <w:proofErr w:type="spellEnd"/>
    </w:p>
    <w:p xmlns:wp14="http://schemas.microsoft.com/office/word/2010/wordml" w:rsidRPr="00122A75" w:rsidR="00BF726F" w:rsidP="00BF726F" w:rsidRDefault="00BF726F" w14:paraId="1FC3994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7651C18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Placebo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nocebo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importance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expectancy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medical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treatment</w:t>
      </w:r>
      <w:proofErr w:type="spellEnd"/>
    </w:p>
    <w:p xmlns:wp14="http://schemas.microsoft.com/office/word/2010/wordml" w:rsidRPr="00122A75" w:rsidR="00BF726F" w:rsidP="00BF726F" w:rsidRDefault="00BF726F" w14:paraId="0562CB0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7F22E3F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Death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dying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grief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major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theories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application</w:t>
      </w:r>
      <w:proofErr w:type="spellEnd"/>
    </w:p>
    <w:p xmlns:wp14="http://schemas.microsoft.com/office/word/2010/wordml" w:rsidRPr="00122A75" w:rsidR="00BF726F" w:rsidP="00BF726F" w:rsidRDefault="00BF726F" w14:paraId="34CE0A4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20C1DC85" wp14:textId="77777777">
      <w:pPr>
        <w:spacing w:after="0" w:line="240" w:lineRule="auto"/>
        <w:ind w:left="360" w:right="1320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dangers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helping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professionals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burnout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prevention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treatment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The life-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span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approach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illness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726F" w:rsidP="00BF726F" w:rsidRDefault="00BF726F" w14:paraId="62EBF3C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122A75" w:rsidR="00BF726F" w:rsidP="00BF726F" w:rsidRDefault="00BF726F" w14:paraId="6D98A12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34C23EF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Lectures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homework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project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</w:p>
    <w:p xmlns:wp14="http://schemas.microsoft.com/office/word/2010/wordml" w:rsidRPr="00122A75" w:rsidR="00BF726F" w:rsidP="00BF726F" w:rsidRDefault="00BF726F" w14:paraId="2946DB8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0BD1BD4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 w:themeFill="background1" w:themeFillShade="BF"/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A számonkérés és értékelés rendszere angolul</w:t>
      </w:r>
    </w:p>
    <w:p xmlns:wp14="http://schemas.microsoft.com/office/word/2010/wordml" w:rsidRPr="00122A75" w:rsidR="00BF726F" w:rsidP="00BF726F" w:rsidRDefault="00BF726F" w14:paraId="4B15E91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outcomes</w:t>
      </w:r>
      <w:proofErr w:type="spellEnd"/>
    </w:p>
    <w:p xmlns:wp14="http://schemas.microsoft.com/office/word/2010/wordml" w:rsidRPr="00122A75" w:rsidR="00BF726F" w:rsidP="00BF726F" w:rsidRDefault="00BF726F" w14:paraId="5504054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BF726F" w:rsidP="00BF726F" w:rsidRDefault="00BF726F" w14:paraId="5997CC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24BADDD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122A75" w:rsidR="00BF726F" w:rsidP="00BF726F" w:rsidRDefault="00BF726F" w14:paraId="110FFD3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0DA37F7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Two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tests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mostly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multiple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choice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and/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short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</w:p>
    <w:p xmlns:wp14="http://schemas.microsoft.com/office/word/2010/wordml" w:rsidRPr="00122A75" w:rsidR="00BF726F" w:rsidP="00BF726F" w:rsidRDefault="00BF726F" w14:paraId="6B69937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539F7CC4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A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assignment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(1)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Biopsychosocial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soco-ecological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analyses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selected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problems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based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current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(APA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style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)</w:t>
      </w:r>
    </w:p>
    <w:p xmlns:wp14="http://schemas.microsoft.com/office/word/2010/wordml" w:rsidRPr="00122A75" w:rsidR="00BF726F" w:rsidP="00BF726F" w:rsidRDefault="00BF726F" w14:paraId="3FE9F23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3DF6921D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A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Wikipedia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entry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youtube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video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about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construct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a project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three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one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726F" w:rsidP="00BF726F" w:rsidRDefault="00BF726F" w14:paraId="1F72F64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2FC2AF8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mark</w:t>
      </w:r>
    </w:p>
    <w:p xmlns:wp14="http://schemas.microsoft.com/office/word/2010/wordml" w:rsidRPr="00122A75" w:rsidR="00BF726F" w:rsidP="00BF726F" w:rsidRDefault="00BF726F" w14:paraId="08CE6F9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45E45E82" wp14:textId="77777777">
      <w:pPr>
        <w:spacing w:after="0" w:line="240" w:lineRule="auto"/>
        <w:ind w:left="360" w:right="3080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two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tests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yield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50%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grade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(25%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each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). 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assignment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is a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further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30%.</w:t>
      </w:r>
    </w:p>
    <w:p xmlns:wp14="http://schemas.microsoft.com/office/word/2010/wordml" w:rsidRPr="00122A75" w:rsidR="00BF726F" w:rsidP="00BF726F" w:rsidRDefault="00BF726F" w14:paraId="61CDCEA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177E514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Wikipedia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entry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youtube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video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comprises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20%.</w:t>
      </w:r>
    </w:p>
    <w:p xmlns:wp14="http://schemas.microsoft.com/office/word/2010/wordml" w:rsidRPr="00122A75" w:rsidR="00BF726F" w:rsidP="00BF726F" w:rsidRDefault="00BF726F" w14:paraId="6BB9E25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240FCBB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BF726F" w:rsidP="00BF726F" w:rsidRDefault="00BF726F" w14:paraId="23DE523C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  <w:bookmarkStart w:name="bookmark=id.1fob9te" w:colFirst="0" w:colLast="0" w:id="3"/>
      <w:bookmarkEnd w:id="3"/>
    </w:p>
    <w:p xmlns:wp14="http://schemas.microsoft.com/office/word/2010/wordml" w:rsidR="00BF726F" w:rsidP="00BF726F" w:rsidRDefault="00BF726F" w14:paraId="76377EED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test: 100-85%: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excellent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; 84%-70%: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good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; 69%-60%: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average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; 59%-50%: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satisfactory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/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passed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49%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below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is failed.</w:t>
      </w:r>
    </w:p>
    <w:p xmlns:wp14="http://schemas.microsoft.com/office/word/2010/wordml" w:rsidRPr="00122A75" w:rsidR="00BF726F" w:rsidP="00BF726F" w:rsidRDefault="00BF726F" w14:paraId="52E56223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441B061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 w:themeFill="background1" w:themeFillShade="BF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/>
          <w:b/>
          <w:sz w:val="20"/>
          <w:szCs w:val="20"/>
        </w:rPr>
        <w:t>Idegen nyelven történő indítás esetén az adott idegen nyelvű irodalom:</w:t>
      </w:r>
    </w:p>
    <w:p xmlns:wp14="http://schemas.microsoft.com/office/word/2010/wordml" w:rsidRPr="00122A75" w:rsidR="00BF726F" w:rsidP="00BF726F" w:rsidRDefault="00BF726F" w14:paraId="6D1F478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Compulsory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reading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list</w:t>
      </w:r>
      <w:proofErr w:type="spellEnd"/>
    </w:p>
    <w:p xmlns:wp14="http://schemas.microsoft.com/office/word/2010/wordml" w:rsidRPr="00122A75" w:rsidR="00BF726F" w:rsidP="00BF726F" w:rsidRDefault="00BF726F" w14:paraId="005CDC2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Books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BF726F" w:rsidP="00BF726F" w:rsidRDefault="00BF726F" w14:paraId="07547A0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0B336244" wp14:textId="77777777">
      <w:pPr>
        <w:spacing w:after="0" w:line="240" w:lineRule="auto"/>
        <w:ind w:left="360" w:right="30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Glanz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Rimer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&amp;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Viswanath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(2008). </w:t>
      </w:r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Health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behavior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education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San Francisco: John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Wiley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&amp;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Sons</w:t>
      </w:r>
      <w:proofErr w:type="spellEnd"/>
    </w:p>
    <w:p xmlns:wp14="http://schemas.microsoft.com/office/word/2010/wordml" w:rsidRPr="00122A75" w:rsidR="00BF726F" w:rsidP="00BF726F" w:rsidRDefault="00BF726F" w14:paraId="5043CB0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57D4AC4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Taylor, S. (2012). </w:t>
      </w:r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Health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Boston: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McGraw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Hill.</w:t>
      </w:r>
    </w:p>
    <w:p xmlns:wp14="http://schemas.microsoft.com/office/word/2010/wordml" w:rsidRPr="00122A75" w:rsidR="00BF726F" w:rsidP="00BF726F" w:rsidRDefault="00BF726F" w14:paraId="0745931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2961C4F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Chapters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papers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122A75" w:rsidR="00BF726F" w:rsidP="00BF726F" w:rsidRDefault="00BF726F" w14:paraId="6537F2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3F264836" wp14:textId="77777777">
      <w:pPr>
        <w:spacing w:after="0" w:line="240" w:lineRule="auto"/>
        <w:ind w:left="72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Addis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, M. E</w:t>
      </w: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.,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&amp; Mihalik, J. R. (2003). Men,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masculinity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contexts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help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seeking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American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Psychologist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, 58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, 5-14.</w:t>
      </w:r>
    </w:p>
    <w:p xmlns:wp14="http://schemas.microsoft.com/office/word/2010/wordml" w:rsidRPr="00122A75" w:rsidR="00BF726F" w:rsidP="00BF726F" w:rsidRDefault="00BF726F" w14:paraId="6DFB9E2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31A22479" wp14:textId="77777777">
      <w:pPr>
        <w:spacing w:after="0" w:line="240" w:lineRule="auto"/>
        <w:ind w:left="72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Adler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, N</w:t>
      </w: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.,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&amp; Stewart, J. (2010).Health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disparities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across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lifespan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Meaning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mechanisms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Annals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of The New York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Academy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Sciences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, 1186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, 5–23.</w:t>
      </w:r>
    </w:p>
    <w:p xmlns:wp14="http://schemas.microsoft.com/office/word/2010/wordml" w:rsidRPr="00122A75" w:rsidR="00BF726F" w:rsidP="00BF726F" w:rsidRDefault="00BF726F" w14:paraId="70DF9E5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6A5FF9CA" wp14:textId="77777777">
      <w:pPr>
        <w:spacing w:after="0" w:line="240" w:lineRule="auto"/>
        <w:ind w:left="72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Awa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W. L.,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Plaumann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M., &amp; Walter, U. (2010).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Burnout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prevention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A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review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intervention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programs.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Patient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Education and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Counseling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, 78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, 184-190.</w:t>
      </w:r>
    </w:p>
    <w:p xmlns:wp14="http://schemas.microsoft.com/office/word/2010/wordml" w:rsidRPr="00122A75" w:rsidR="00BF726F" w:rsidP="00BF726F" w:rsidRDefault="00BF726F" w14:paraId="44E871B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4BA8C3B1" wp14:textId="77777777">
      <w:pPr>
        <w:spacing w:after="0" w:line="240" w:lineRule="auto"/>
        <w:ind w:left="72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Barlow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, J. H</w:t>
      </w: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.,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Wright, C. C.,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Sheasby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J. E., Turner, </w:t>
      </w: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A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P., &amp;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Hainsworth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J. M. (2002). An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overview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self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-management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approaches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people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chronic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conditions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A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review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Patient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Education and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Counselling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, 48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, 177–187.</w:t>
      </w:r>
    </w:p>
    <w:p xmlns:wp14="http://schemas.microsoft.com/office/word/2010/wordml" w:rsidRPr="00122A75" w:rsidR="00BF726F" w:rsidP="00BF726F" w:rsidRDefault="00BF726F" w14:paraId="144A5D2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5B7CDA5B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Bircher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J. (2005).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Towards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dynamic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definition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disease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Medicine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, Health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Care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and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Philosophy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, 8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, 335-341.</w:t>
      </w:r>
    </w:p>
    <w:p xmlns:wp14="http://schemas.microsoft.com/office/word/2010/wordml" w:rsidRPr="00122A75" w:rsidR="00BF726F" w:rsidP="00BF726F" w:rsidRDefault="00BF726F" w14:paraId="738610E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43FDD8CC" wp14:textId="77777777">
      <w:pPr>
        <w:spacing w:after="0" w:line="240" w:lineRule="auto"/>
        <w:ind w:left="72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Bonanno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, G. A</w:t>
      </w: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.,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&amp;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Kaltman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S. (1999).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Toward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integrative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perspective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bereavement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Bulletin, 125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, 760-776.</w:t>
      </w:r>
    </w:p>
    <w:p xmlns:wp14="http://schemas.microsoft.com/office/word/2010/wordml" w:rsidRPr="00122A75" w:rsidR="00BF726F" w:rsidP="00BF726F" w:rsidRDefault="00BF726F" w14:paraId="637805D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564D6BF7" wp14:textId="77777777">
      <w:pPr>
        <w:spacing w:after="0" w:line="240" w:lineRule="auto"/>
        <w:ind w:left="72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Brosse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(2002).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Exercise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Treatment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Depression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Adults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hyperlink r:id="rId4">
        <w:proofErr w:type="spellStart"/>
        <w:r w:rsidRPr="00122A75">
          <w:rPr>
            <w:rFonts w:ascii="Fotogram Light" w:hAnsi="Fotogram Light" w:eastAsia="Fotogram Light" w:cs="Fotogram Light"/>
            <w:i/>
            <w:sz w:val="20"/>
            <w:szCs w:val="20"/>
          </w:rPr>
          <w:t>Sports</w:t>
        </w:r>
        <w:proofErr w:type="spellEnd"/>
        <w:r w:rsidRPr="00122A75">
          <w:rPr>
            <w:rFonts w:ascii="Fotogram Light" w:hAnsi="Fotogram Light" w:eastAsia="Fotogram Light" w:cs="Fotogram Light"/>
            <w:i/>
            <w:sz w:val="20"/>
            <w:szCs w:val="20"/>
          </w:rPr>
          <w:t xml:space="preserve"> </w:t>
        </w:r>
        <w:proofErr w:type="spellStart"/>
        <w:r w:rsidRPr="00122A75">
          <w:rPr>
            <w:rFonts w:ascii="Fotogram Light" w:hAnsi="Fotogram Light" w:eastAsia="Fotogram Light" w:cs="Fotogram Light"/>
            <w:i/>
            <w:sz w:val="20"/>
            <w:szCs w:val="20"/>
          </w:rPr>
          <w:t>Medicine</w:t>
        </w:r>
        <w:proofErr w:type="spellEnd"/>
      </w:hyperlink>
      <w:hyperlink r:id="rId5">
        <w:r w:rsidRPr="00122A75">
          <w:rPr>
            <w:rFonts w:ascii="Fotogram Light" w:hAnsi="Fotogram Light" w:eastAsia="Fotogram Light" w:cs="Fotogram Light"/>
            <w:sz w:val="20"/>
            <w:szCs w:val="20"/>
          </w:rPr>
          <w:t>.</w:t>
        </w:r>
      </w:hyperlink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32(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>12):741-60.</w:t>
      </w:r>
    </w:p>
    <w:p xmlns:wp14="http://schemas.microsoft.com/office/word/2010/wordml" w:rsidRPr="00122A75" w:rsidR="00BF726F" w:rsidP="00BF726F" w:rsidRDefault="00BF726F" w14:paraId="463F29E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650844BD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Chapman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B. P., Roberts, B., &amp;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Duberstein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P. (2011).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Personality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Longevity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Knowns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,</w:t>
      </w:r>
    </w:p>
    <w:p xmlns:wp14="http://schemas.microsoft.com/office/word/2010/wordml" w:rsidRPr="00122A75" w:rsidR="00BF726F" w:rsidP="00BF726F" w:rsidRDefault="00BF726F" w14:paraId="3B7B4B8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052C20BE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i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Unknowns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Implications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Public Health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Personalized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Medicine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Journal of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Aging</w:t>
      </w:r>
      <w:proofErr w:type="spellEnd"/>
    </w:p>
    <w:p xmlns:wp14="http://schemas.microsoft.com/office/word/2010/wordml" w:rsidRPr="00122A75" w:rsidR="00BF726F" w:rsidP="00BF726F" w:rsidRDefault="00BF726F" w14:paraId="3A0FF5F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4FD981DC" wp14:textId="77777777">
      <w:pPr>
        <w:spacing w:after="0" w:line="240" w:lineRule="auto"/>
        <w:ind w:left="720" w:right="20"/>
        <w:rPr>
          <w:rFonts w:ascii="Fotogram Light" w:hAnsi="Fotogram Light" w:eastAsia="Fotogram Light" w:cs="Fotogram Light"/>
          <w:color w:val="0563C1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Research, 2011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doi:10.4061/2011/759170.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Retrieved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hyperlink r:id="rId6">
        <w:r w:rsidRPr="00122A75">
          <w:rPr>
            <w:rFonts w:ascii="Fotogram Light" w:hAnsi="Fotogram Light" w:eastAsia="Fotogram Light" w:cs="Fotogram Light"/>
            <w:color w:val="0563C1"/>
            <w:sz w:val="20"/>
            <w:szCs w:val="20"/>
            <w:u w:val="single"/>
          </w:rPr>
          <w:t>http://www.hindawi.com/journals/jar/2011/759170/cta/</w:t>
        </w:r>
      </w:hyperlink>
      <w:hyperlink r:id="rId7">
        <w:r w:rsidRPr="00122A75">
          <w:rPr>
            <w:rFonts w:ascii="Fotogram Light" w:hAnsi="Fotogram Light" w:eastAsia="Fotogram Light" w:cs="Fotogram Light"/>
            <w:color w:val="0563C1"/>
            <w:sz w:val="20"/>
            <w:szCs w:val="20"/>
          </w:rPr>
          <w:t>.</w:t>
        </w:r>
      </w:hyperlink>
    </w:p>
    <w:p xmlns:wp14="http://schemas.microsoft.com/office/word/2010/wordml" w:rsidRPr="00122A75" w:rsidR="00BF726F" w:rsidP="00BF726F" w:rsidRDefault="00BF726F" w14:paraId="5630AD6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34EB4613" wp14:textId="77777777">
      <w:pPr>
        <w:spacing w:after="0" w:line="240" w:lineRule="auto"/>
        <w:ind w:left="72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Davison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K. P.,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Pennebaker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, J. W</w:t>
      </w: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.,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&amp;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Dickerson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S. S. (2000).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Who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talks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? 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illness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support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groups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American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Psychologist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, </w:t>
      </w:r>
      <w:proofErr w:type="gram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55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(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>2), 205-217.</w:t>
      </w:r>
    </w:p>
    <w:p xmlns:wp14="http://schemas.microsoft.com/office/word/2010/wordml" w:rsidRPr="00122A75" w:rsidR="00BF726F" w:rsidP="00BF726F" w:rsidRDefault="00BF726F" w14:paraId="6182907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5ABADFD9" wp14:textId="77777777">
      <w:pPr>
        <w:spacing w:after="0" w:line="240" w:lineRule="auto"/>
        <w:ind w:left="72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Epstein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R. M.,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Franks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, P., Fiscella, K</w:t>
      </w: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.,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Shields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C. G.,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Meldrum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S. C.,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Kravitz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R. L., &amp;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Duberstein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P. R. (2005).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Measuring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patient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-centered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communication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patient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–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physician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consultations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practical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issues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Social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science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&amp;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medicine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, </w:t>
      </w:r>
      <w:proofErr w:type="gram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61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(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>7), 1516-1528.</w:t>
      </w:r>
    </w:p>
    <w:p xmlns:wp14="http://schemas.microsoft.com/office/word/2010/wordml" w:rsidRPr="00122A75" w:rsidR="00BF726F" w:rsidP="00BF726F" w:rsidRDefault="00BF726F" w14:paraId="2BA226A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0A2B62AE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Everly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G. S. &amp; Lanting, J</w:t>
      </w: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.M.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(2002). </w:t>
      </w:r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A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Clinical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Guide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Treatment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Human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Stress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Response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(2nd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.). New York: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Kluwer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Academic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Publishers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Chapter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11, 12, 13, pp. 199-240.</w:t>
      </w:r>
    </w:p>
    <w:p xmlns:wp14="http://schemas.microsoft.com/office/word/2010/wordml" w:rsidRPr="00122A75" w:rsidR="00BF726F" w:rsidP="00BF726F" w:rsidRDefault="00BF726F" w14:paraId="17AD93B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15E9887B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Friedman, </w:t>
      </w: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H .S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., &amp; Kern, M. L. (2014).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Personality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Well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-Being, and Health.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Annual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Review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of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, 65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, 719–742.</w:t>
      </w:r>
    </w:p>
    <w:p xmlns:wp14="http://schemas.microsoft.com/office/word/2010/wordml" w:rsidRPr="00122A75" w:rsidR="00BF726F" w:rsidP="00BF726F" w:rsidRDefault="00BF726F" w14:paraId="0DE4B5B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6664C2CA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Glanz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, K</w:t>
      </w: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.,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&amp; Schwartz, M. D. (2008).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Stress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coping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behavior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In K.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Glanz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B. K.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Rimer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&amp; K.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Viswanath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Eds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.), </w:t>
      </w:r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Health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behavior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education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(pp. 211-236). San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Fransisco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John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Wiley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&amp;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Sons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  <w:bookmarkStart w:name="bookmark=id.3znysh7" w:colFirst="0" w:colLast="0" w:id="4"/>
      <w:bookmarkEnd w:id="4"/>
    </w:p>
    <w:p xmlns:wp14="http://schemas.microsoft.com/office/word/2010/wordml" w:rsidRPr="00122A75" w:rsidR="00BF726F" w:rsidP="00BF726F" w:rsidRDefault="00BF726F" w14:paraId="12D7907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Haushofer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, J</w:t>
      </w: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.,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&amp;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Fehr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E. (2014).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poverty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Science, 344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, 862-866.</w:t>
      </w:r>
    </w:p>
    <w:p xmlns:wp14="http://schemas.microsoft.com/office/word/2010/wordml" w:rsidRPr="00122A75" w:rsidR="00BF726F" w:rsidP="00BF726F" w:rsidRDefault="00BF726F" w14:paraId="66204FF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0BCF4716" wp14:textId="77777777">
      <w:pPr>
        <w:spacing w:after="0" w:line="240" w:lineRule="auto"/>
        <w:ind w:left="720" w:right="20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Jones, L.R.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Wadden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, T.</w:t>
      </w: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A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(2006).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State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science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behavioural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treatment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obesity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Asia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Pac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J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Clin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Nutr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; 15 (Supp1):30-39.</w:t>
      </w:r>
    </w:p>
    <w:p xmlns:wp14="http://schemas.microsoft.com/office/word/2010/wordml" w:rsidRPr="00122A75" w:rsidR="00BF726F" w:rsidP="00BF726F" w:rsidRDefault="00BF726F" w14:paraId="2DBF0D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53B5E938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Miller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Rollnick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(1991).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Motivational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interviewing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New York: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Guilford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Press. 51-138.</w:t>
      </w:r>
    </w:p>
    <w:p xmlns:wp14="http://schemas.microsoft.com/office/word/2010/wordml" w:rsidRPr="00122A75" w:rsidR="00BF726F" w:rsidP="00BF726F" w:rsidRDefault="00BF726F" w14:paraId="6B62F1B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7F69FE69" wp14:textId="77777777">
      <w:pPr>
        <w:spacing w:after="0" w:line="240" w:lineRule="auto"/>
        <w:ind w:left="72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Mullen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P.D.,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DiClemente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C.C., &amp;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Bartolomew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, K</w:t>
      </w: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.L.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(2006).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Theory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context in project PANDA: A program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help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postpartum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women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stay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off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cigarettes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In: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Bartolomew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L. K. et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 (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Eds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.).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Planning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promotion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programs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San Francisco: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Jossey-Bass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 pp. 579-605.</w:t>
      </w:r>
    </w:p>
    <w:p xmlns:wp14="http://schemas.microsoft.com/office/word/2010/wordml" w:rsidRPr="00122A75" w:rsidR="00BF726F" w:rsidP="00BF726F" w:rsidRDefault="00BF726F" w14:paraId="02F2C34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13B73334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Robinson, et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(2002). 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sexual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model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Health Education Research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. 17, 43-57.</w:t>
      </w:r>
    </w:p>
    <w:p xmlns:wp14="http://schemas.microsoft.com/office/word/2010/wordml" w:rsidRPr="00122A75" w:rsidR="00BF726F" w:rsidP="00BF726F" w:rsidRDefault="00BF726F" w14:paraId="680A4E5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6D618293" wp14:textId="77777777">
      <w:pPr>
        <w:spacing w:after="0" w:line="240" w:lineRule="auto"/>
        <w:ind w:left="72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Saitz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R. (2005).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Unhealthy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Alcohol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Use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New England Journal of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Medicine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352, 6, 596-605.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Schaalma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H. &amp;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Kok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G. (2006). A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School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HIV-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prevention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program in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Netherlands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 In:</w:t>
      </w:r>
    </w:p>
    <w:p xmlns:wp14="http://schemas.microsoft.com/office/word/2010/wordml" w:rsidRPr="00122A75" w:rsidR="00BF726F" w:rsidP="00BF726F" w:rsidRDefault="00BF726F" w14:paraId="1921983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2F39E121" wp14:textId="77777777">
      <w:pPr>
        <w:spacing w:after="0" w:line="240" w:lineRule="auto"/>
        <w:ind w:left="72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Bartolomew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L. K. et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 (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Eds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.).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Planning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promotion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programs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San Francisco: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Jossey-Bass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 pp. 511-544.</w:t>
      </w:r>
    </w:p>
    <w:p xmlns:wp14="http://schemas.microsoft.com/office/word/2010/wordml" w:rsidRPr="00122A75" w:rsidR="00BF726F" w:rsidP="00BF726F" w:rsidRDefault="00BF726F" w14:paraId="296FEF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4AF4F053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Sime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W. E. (2007).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Exercise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Therapy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Stress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Management. In: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Lehrer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P. M.,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Woolfolk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R. L., &amp;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Sime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, W. E. (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Eds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.).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Principles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Practice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Stress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Management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New York: The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Guilford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Press, 497-518.</w:t>
      </w:r>
    </w:p>
    <w:p xmlns:wp14="http://schemas.microsoft.com/office/word/2010/wordml" w:rsidRPr="00122A75" w:rsidR="00BF726F" w:rsidP="00BF726F" w:rsidRDefault="00BF726F" w14:paraId="7194DBD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7A0C1D60" wp14:textId="77777777">
      <w:pPr>
        <w:spacing w:after="0" w:line="240" w:lineRule="auto"/>
        <w:ind w:left="720" w:right="20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>Stewart-Williams, S</w:t>
      </w: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.,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&amp;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Podd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J. (2004). The Placebo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Effect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Dissolving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Expectancy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Versus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Conditioning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Debate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Bulletin, 130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, 324–340.</w:t>
      </w:r>
    </w:p>
    <w:p xmlns:wp14="http://schemas.microsoft.com/office/word/2010/wordml" w:rsidRPr="00122A75" w:rsidR="00BF726F" w:rsidP="00BF726F" w:rsidRDefault="00BF726F" w14:paraId="769D0D3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68494055" wp14:textId="77777777">
      <w:pPr>
        <w:spacing w:after="0" w:line="240" w:lineRule="auto"/>
        <w:ind w:left="72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Swinburn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B.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Egger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G. (2002).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Preventive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strategies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against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weight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gain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obesity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Obesity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Reviews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3, 289–301</w:t>
      </w:r>
    </w:p>
    <w:p xmlns:wp14="http://schemas.microsoft.com/office/word/2010/wordml" w:rsidRPr="00122A75" w:rsidR="00BF726F" w:rsidP="00BF726F" w:rsidRDefault="00BF726F" w14:paraId="54CD245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0067CB97" wp14:textId="77777777">
      <w:pPr>
        <w:spacing w:after="0" w:line="240" w:lineRule="auto"/>
        <w:ind w:left="72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Tedeshi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R. G</w:t>
      </w: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.,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&amp;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Calhoun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L. G. (2004).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Posttraumatic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growth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Conceptual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foundation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empirical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evidence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Psychological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Inquiry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, 15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, 1-18.</w:t>
      </w:r>
    </w:p>
    <w:p xmlns:wp14="http://schemas.microsoft.com/office/word/2010/wordml" w:rsidRPr="00122A75" w:rsidR="00BF726F" w:rsidP="00BF726F" w:rsidRDefault="00BF726F" w14:paraId="1231BE6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60EC1053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van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Dulmen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S.,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Sluijs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E., van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Dijk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L., de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Ridder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D.,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Heerdink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R., &amp;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Bensing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J. (2007).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Patient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adherence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medical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treatment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a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review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reviews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BMC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services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research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, 7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:55. doi:10.1186/1472-6963-7-55</w:t>
      </w:r>
    </w:p>
    <w:p xmlns:wp14="http://schemas.microsoft.com/office/word/2010/wordml" w:rsidRPr="00122A75" w:rsidR="00BF726F" w:rsidP="00BF726F" w:rsidRDefault="00BF726F" w14:paraId="36FEB5B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1A733F55" wp14:textId="77777777">
      <w:pPr>
        <w:spacing w:after="0" w:line="240" w:lineRule="auto"/>
        <w:ind w:left="720" w:right="20"/>
        <w:rPr>
          <w:rFonts w:ascii="Fotogram Light" w:hAnsi="Fotogram Light" w:eastAsia="Fotogram Light" w:cs="Fotogram Light"/>
          <w:sz w:val="20"/>
          <w:szCs w:val="20"/>
        </w:rPr>
      </w:pPr>
      <w:r w:rsidRPr="00122A75">
        <w:rPr>
          <w:rFonts w:ascii="Fotogram Light" w:hAnsi="Fotogram Light" w:eastAsia="Fotogram Light" w:cs="Fotogram Light"/>
          <w:sz w:val="20"/>
          <w:szCs w:val="20"/>
        </w:rPr>
        <w:t>Williams, P. G</w:t>
      </w: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.,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Holmbeck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, G. N</w:t>
      </w:r>
      <w:proofErr w:type="gramStart"/>
      <w:r w:rsidRPr="00122A75">
        <w:rPr>
          <w:rFonts w:ascii="Fotogram Light" w:hAnsi="Fotogram Light" w:eastAsia="Fotogram Light" w:cs="Fotogram Light"/>
          <w:sz w:val="20"/>
          <w:szCs w:val="20"/>
        </w:rPr>
        <w:t>.,</w:t>
      </w:r>
      <w:proofErr w:type="gram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&amp;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Greenley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R. N. (2002).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Adolescent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Journal of Consulting and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Clinical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, 70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>, 828–842.</w:t>
      </w:r>
    </w:p>
    <w:p xmlns:wp14="http://schemas.microsoft.com/office/word/2010/wordml" w:rsidRPr="00122A75" w:rsidR="00BF726F" w:rsidP="00BF726F" w:rsidRDefault="00BF726F" w14:paraId="30D7AA6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122A75" w:rsidR="00BF726F" w:rsidP="00BF726F" w:rsidRDefault="00BF726F" w14:paraId="7196D064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019BE341" wp14:textId="77777777">
      <w:pPr>
        <w:spacing w:after="0" w:line="240" w:lineRule="auto"/>
        <w:ind w:left="72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Anshel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M. H. (2006).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Applied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exercise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: a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practitioner’s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guide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to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improving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client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and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fitness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 New York, NY: Springer Pub.</w:t>
      </w:r>
    </w:p>
    <w:p xmlns:wp14="http://schemas.microsoft.com/office/word/2010/wordml" w:rsidRPr="00122A75" w:rsidR="00BF726F" w:rsidP="00BF726F" w:rsidRDefault="00BF726F" w14:paraId="34FF1C9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1E2DA70A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Lehrer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P. M.,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Woolfolk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R. L., &amp;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Sime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W. E. (2007).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Principles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and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practice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of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stress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management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 New York: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Guilford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Press.</w:t>
      </w:r>
    </w:p>
    <w:p xmlns:wp14="http://schemas.microsoft.com/office/word/2010/wordml" w:rsidRPr="00122A75" w:rsidR="00BF726F" w:rsidP="00BF726F" w:rsidRDefault="00BF726F" w14:paraId="6D072C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122A75" w:rsidR="00BF726F" w:rsidP="00BF726F" w:rsidRDefault="00BF726F" w14:paraId="7968F1D6" wp14:textId="77777777">
      <w:pPr>
        <w:spacing w:after="0" w:line="240" w:lineRule="auto"/>
        <w:ind w:left="720" w:right="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Marks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, D. (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Ed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.) (2002). </w:t>
      </w:r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The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health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psychology</w:t>
      </w:r>
      <w:proofErr w:type="spellEnd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i/>
          <w:sz w:val="20"/>
          <w:szCs w:val="20"/>
        </w:rPr>
        <w:t>reader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 London</w:t>
      </w:r>
      <w:r w:rsidRPr="00122A75">
        <w:rPr>
          <w:rFonts w:ascii="Times New Roman" w:hAnsi="Times New Roman" w:eastAsia="Times New Roman" w:cs="Times New Roman"/>
          <w:sz w:val="20"/>
          <w:szCs w:val="20"/>
        </w:rPr>
        <w:t> </w:t>
      </w:r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;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Thousand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Oaks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Calif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 xml:space="preserve">: SAGE </w:t>
      </w:r>
      <w:proofErr w:type="spellStart"/>
      <w:r w:rsidRPr="00122A75">
        <w:rPr>
          <w:rFonts w:ascii="Fotogram Light" w:hAnsi="Fotogram Light" w:eastAsia="Fotogram Light" w:cs="Fotogram Light"/>
          <w:sz w:val="20"/>
          <w:szCs w:val="20"/>
        </w:rPr>
        <w:t>Publications</w:t>
      </w:r>
      <w:proofErr w:type="spellEnd"/>
      <w:r w:rsidRPr="00122A7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122A75" w:rsidR="00BF726F" w:rsidP="00BF726F" w:rsidRDefault="00BF726F" w14:paraId="48A2191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BF726F" w:rsidR="00120643" w:rsidP="00BF726F" w:rsidRDefault="00BF726F" w14:paraId="4BD0536F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r w:rsidRPr="1C0A8D6E" w:rsidR="00BF726F">
        <w:rPr>
          <w:rFonts w:ascii="Fotogram Light" w:hAnsi="Fotogram Light" w:eastAsia="Fotogram Light" w:cs="Fotogram Light"/>
          <w:sz w:val="20"/>
          <w:szCs w:val="20"/>
        </w:rPr>
        <w:t xml:space="preserve">Taylor, R. R. (2006). </w:t>
      </w:r>
      <w:r w:rsidRPr="1C0A8D6E" w:rsidR="00BF726F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>Cognitive</w:t>
      </w:r>
      <w:r w:rsidRPr="1C0A8D6E" w:rsidR="00BF726F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 xml:space="preserve"> </w:t>
      </w:r>
      <w:r w:rsidRPr="1C0A8D6E" w:rsidR="00BF726F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>behavioral</w:t>
      </w:r>
      <w:r w:rsidRPr="1C0A8D6E" w:rsidR="00BF726F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 xml:space="preserve"> </w:t>
      </w:r>
      <w:r w:rsidRPr="1C0A8D6E" w:rsidR="00BF726F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>therapy</w:t>
      </w:r>
      <w:r w:rsidRPr="1C0A8D6E" w:rsidR="00BF726F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 xml:space="preserve"> </w:t>
      </w:r>
      <w:r w:rsidRPr="1C0A8D6E" w:rsidR="00BF726F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>for</w:t>
      </w:r>
      <w:r w:rsidRPr="1C0A8D6E" w:rsidR="00BF726F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 xml:space="preserve"> </w:t>
      </w:r>
      <w:r w:rsidRPr="1C0A8D6E" w:rsidR="00BF726F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>chronic</w:t>
      </w:r>
      <w:r w:rsidRPr="1C0A8D6E" w:rsidR="00BF726F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 xml:space="preserve"> </w:t>
      </w:r>
      <w:r w:rsidRPr="1C0A8D6E" w:rsidR="00BF726F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>illness</w:t>
      </w:r>
      <w:r w:rsidRPr="1C0A8D6E" w:rsidR="00BF726F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 xml:space="preserve"> and </w:t>
      </w:r>
      <w:r w:rsidRPr="1C0A8D6E" w:rsidR="00BF726F">
        <w:rPr>
          <w:rFonts w:ascii="Fotogram Light" w:hAnsi="Fotogram Light" w:eastAsia="Fotogram Light" w:cs="Fotogram Light"/>
          <w:i w:val="1"/>
          <w:iCs w:val="1"/>
          <w:sz w:val="20"/>
          <w:szCs w:val="20"/>
        </w:rPr>
        <w:t>disability</w:t>
      </w:r>
      <w:r w:rsidRPr="1C0A8D6E" w:rsidR="00BF726F">
        <w:rPr>
          <w:rFonts w:ascii="Fotogram Light" w:hAnsi="Fotogram Light" w:eastAsia="Fotogram Light" w:cs="Fotogram Light"/>
          <w:sz w:val="20"/>
          <w:szCs w:val="20"/>
        </w:rPr>
        <w:t>. New York: Springer.</w:t>
      </w:r>
    </w:p>
    <w:p w:rsidR="1C0A8D6E" w:rsidP="1C0A8D6E" w:rsidRDefault="1C0A8D6E" w14:paraId="245E4461" w14:textId="1CDDF721">
      <w:pPr>
        <w:pStyle w:val="Norml"/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</w:p>
    <w:p w:rsidR="1C0A8D6E" w:rsidP="1C0A8D6E" w:rsidRDefault="1C0A8D6E" w14:paraId="2F233F75" w14:textId="34AA972E">
      <w:pPr>
        <w:pStyle w:val="Norml"/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</w:p>
    <w:p w:rsidR="1C0A8D6E" w:rsidP="1C0A8D6E" w:rsidRDefault="1C0A8D6E" w14:paraId="282A442A" w14:textId="3AB5B09E">
      <w:pPr>
        <w:pStyle w:val="Norml"/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</w:p>
    <w:p w:rsidR="1C0A8D6E" w:rsidP="1C0A8D6E" w:rsidRDefault="1C0A8D6E" w14:paraId="4887D62A" w14:textId="17EC9F3C">
      <w:pPr>
        <w:pStyle w:val="Norml"/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</w:p>
    <w:p w:rsidR="1C0A8D6E" w:rsidP="1C0A8D6E" w:rsidRDefault="1C0A8D6E" w14:paraId="1B7D7CCE" w14:textId="74E63B1F">
      <w:pPr>
        <w:pStyle w:val="Norml"/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</w:p>
    <w:p w:rsidR="1C0A8D6E" w:rsidP="1C0A8D6E" w:rsidRDefault="1C0A8D6E" w14:paraId="30C5EFB6" w14:textId="68EE8C16">
      <w:pPr>
        <w:pStyle w:val="Norml"/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</w:p>
    <w:p w:rsidR="1C0A8D6E" w:rsidP="1C0A8D6E" w:rsidRDefault="1C0A8D6E" w14:paraId="303F4201" w14:textId="46B7A3AB">
      <w:pPr>
        <w:pStyle w:val="Norml"/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</w:p>
    <w:p w:rsidR="1C0A8D6E" w:rsidP="1C0A8D6E" w:rsidRDefault="1C0A8D6E" w14:paraId="2EAD39D9" w14:textId="4B6E0F61">
      <w:pPr>
        <w:pStyle w:val="Norml"/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</w:p>
    <w:p w:rsidR="0FFD9225" w:rsidP="1C0A8D6E" w:rsidRDefault="0FFD9225" w14:paraId="4975FEF1" w14:textId="4470BD8F">
      <w:pPr>
        <w:jc w:val="center"/>
      </w:pPr>
      <w:r w:rsidRPr="1C0A8D6E" w:rsidR="0FFD9225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0FFD9225" w:rsidP="1C0A8D6E" w:rsidRDefault="0FFD9225" w14:paraId="00EA2ED5" w14:textId="52FE04EA">
      <w:pPr>
        <w:jc w:val="center"/>
      </w:pPr>
      <w:r w:rsidRPr="1C0A8D6E" w:rsidR="0FFD9225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0FFD9225" w:rsidP="1C0A8D6E" w:rsidRDefault="0FFD9225" w14:paraId="51C99237" w14:textId="38B6E910">
      <w:pPr>
        <w:jc w:val="both"/>
      </w:pPr>
      <w:r w:rsidRPr="1C0A8D6E" w:rsidR="0FFD922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C0A8D6E" w:rsidTr="1C0A8D6E" w14:paraId="09C52BA1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C0A8D6E" w:rsidP="1C0A8D6E" w:rsidRDefault="1C0A8D6E" w14:paraId="58B57E6E" w14:textId="12C06384">
            <w:pPr>
              <w:jc w:val="both"/>
            </w:pPr>
            <w:r w:rsidRPr="1C0A8D6E" w:rsidR="1C0A8D6E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0FFD9225" w:rsidP="1C0A8D6E" w:rsidRDefault="0FFD9225" w14:paraId="0CBB9FBD" w14:textId="76FD91F9">
      <w:pPr>
        <w:jc w:val="both"/>
      </w:pPr>
      <w:r w:rsidRPr="1C0A8D6E" w:rsidR="0FFD922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FFD9225" w:rsidP="1C0A8D6E" w:rsidRDefault="0FFD9225" w14:paraId="6380014D" w14:textId="5E903AAF">
      <w:pPr>
        <w:spacing w:line="276" w:lineRule="auto"/>
        <w:jc w:val="both"/>
      </w:pPr>
      <w:r w:rsidRPr="1C0A8D6E" w:rsidR="0FFD92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0FFD9225" w:rsidP="1C0A8D6E" w:rsidRDefault="0FFD9225" w14:paraId="110A01BB" w14:textId="600E25E2">
      <w:pPr>
        <w:spacing w:line="276" w:lineRule="auto"/>
        <w:jc w:val="both"/>
      </w:pPr>
      <w:r w:rsidRPr="1C0A8D6E" w:rsidR="0FFD92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0FFD9225" w:rsidP="1C0A8D6E" w:rsidRDefault="0FFD9225" w14:paraId="0ADBB9AA" w14:textId="4D0AE115">
      <w:pPr>
        <w:spacing w:line="276" w:lineRule="auto"/>
        <w:jc w:val="both"/>
      </w:pPr>
      <w:r w:rsidRPr="1C0A8D6E" w:rsidR="0FFD92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0FFD9225" w:rsidP="1C0A8D6E" w:rsidRDefault="0FFD9225" w14:paraId="699A5108" w14:textId="7EFA9B56">
      <w:pPr>
        <w:spacing w:line="276" w:lineRule="auto"/>
        <w:jc w:val="both"/>
      </w:pPr>
      <w:r w:rsidRPr="1C0A8D6E" w:rsidR="0FFD92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0FFD9225" w:rsidP="1C0A8D6E" w:rsidRDefault="0FFD9225" w14:paraId="2792DFF4" w14:textId="3252A0D9">
      <w:pPr>
        <w:spacing w:line="276" w:lineRule="auto"/>
        <w:jc w:val="both"/>
      </w:pPr>
      <w:r w:rsidRPr="1C0A8D6E" w:rsidR="0FFD92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0FFD9225" w:rsidP="1C0A8D6E" w:rsidRDefault="0FFD9225" w14:paraId="0A3E0420" w14:textId="085E2FE4">
      <w:pPr>
        <w:spacing w:line="276" w:lineRule="auto"/>
        <w:jc w:val="both"/>
      </w:pPr>
      <w:r w:rsidRPr="1C0A8D6E" w:rsidR="0FFD92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0FFD9225" w:rsidP="1C0A8D6E" w:rsidRDefault="0FFD9225" w14:paraId="4F0E5507" w14:textId="4C8E91D1">
      <w:pPr>
        <w:jc w:val="both"/>
      </w:pPr>
      <w:r w:rsidRPr="1C0A8D6E" w:rsidR="0FFD92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FFD9225" w:rsidP="1C0A8D6E" w:rsidRDefault="0FFD9225" w14:paraId="7A97E719" w14:textId="149253F1">
      <w:pPr>
        <w:jc w:val="both"/>
      </w:pPr>
      <w:r w:rsidRPr="1C0A8D6E" w:rsidR="0FFD92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C0A8D6E" w:rsidTr="1C0A8D6E" w14:paraId="39B580E8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C0A8D6E" w:rsidP="1C0A8D6E" w:rsidRDefault="1C0A8D6E" w14:paraId="3CE8ED2B" w14:textId="36958FA7">
            <w:pPr>
              <w:jc w:val="both"/>
            </w:pPr>
            <w:r w:rsidRPr="1C0A8D6E" w:rsidR="1C0A8D6E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0FFD9225" w:rsidP="1C0A8D6E" w:rsidRDefault="0FFD9225" w14:paraId="3E78410C" w14:textId="1B18775E">
      <w:pPr>
        <w:jc w:val="both"/>
      </w:pPr>
      <w:r w:rsidRPr="1C0A8D6E" w:rsidR="0FFD92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FFD9225" w:rsidP="1C0A8D6E" w:rsidRDefault="0FFD9225" w14:paraId="58C0EE3C" w14:textId="44F53AA1">
      <w:pPr>
        <w:pStyle w:val="ListParagraph"/>
        <w:numPr>
          <w:ilvl w:val="0"/>
          <w:numId w:val="1"/>
        </w:numPr>
        <w:rPr/>
      </w:pPr>
      <w:r w:rsidRPr="1C0A8D6E" w:rsidR="0FFD922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FFD9225" w:rsidP="1C0A8D6E" w:rsidRDefault="0FFD9225" w14:paraId="0F053C00" w14:textId="16346A08">
      <w:pPr>
        <w:pStyle w:val="ListParagraph"/>
        <w:numPr>
          <w:ilvl w:val="0"/>
          <w:numId w:val="1"/>
        </w:numPr>
        <w:rPr/>
      </w:pPr>
      <w:r w:rsidRPr="1C0A8D6E" w:rsidR="0FFD922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FFD9225" w:rsidP="1C0A8D6E" w:rsidRDefault="0FFD9225" w14:paraId="6F831C45" w14:textId="2B9DCA6D">
      <w:pPr>
        <w:jc w:val="both"/>
      </w:pPr>
      <w:r w:rsidRPr="1C0A8D6E" w:rsidR="0FFD92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FFD9225" w:rsidP="1C0A8D6E" w:rsidRDefault="0FFD9225" w14:paraId="79AB2F27" w14:textId="28A8CAF3">
      <w:pPr>
        <w:jc w:val="both"/>
      </w:pPr>
      <w:r w:rsidRPr="1C0A8D6E" w:rsidR="0FFD92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FFD9225" w:rsidP="1C0A8D6E" w:rsidRDefault="0FFD9225" w14:paraId="367A043C" w14:textId="2E9620B7">
      <w:pPr>
        <w:jc w:val="both"/>
      </w:pPr>
      <w:r w:rsidRPr="1C0A8D6E" w:rsidR="0FFD92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FFD9225" w:rsidP="1C0A8D6E" w:rsidRDefault="0FFD9225" w14:paraId="579B4068" w14:textId="5547AC20">
      <w:pPr>
        <w:jc w:val="both"/>
      </w:pPr>
      <w:r w:rsidRPr="1C0A8D6E" w:rsidR="0FFD92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FFD9225" w:rsidP="1C0A8D6E" w:rsidRDefault="0FFD9225" w14:paraId="4D708460" w14:textId="5EE469AC">
      <w:pPr>
        <w:jc w:val="both"/>
      </w:pPr>
      <w:r w:rsidRPr="1C0A8D6E" w:rsidR="0FFD92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C0A8D6E" w:rsidTr="1C0A8D6E" w14:paraId="2B4D6076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1C0A8D6E" w:rsidP="1C0A8D6E" w:rsidRDefault="1C0A8D6E" w14:paraId="405A508D" w14:textId="0E1A4C28">
            <w:pPr>
              <w:jc w:val="both"/>
            </w:pPr>
            <w:r w:rsidRPr="1C0A8D6E" w:rsidR="1C0A8D6E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0FFD9225" w:rsidP="1C0A8D6E" w:rsidRDefault="0FFD9225" w14:paraId="166CBAE4" w14:textId="11F29F68">
      <w:pPr>
        <w:jc w:val="both"/>
      </w:pPr>
      <w:r w:rsidRPr="1C0A8D6E" w:rsidR="0FFD922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C0A8D6E" w:rsidP="1C0A8D6E" w:rsidRDefault="1C0A8D6E" w14:paraId="68F3CA40" w14:textId="3CF1F7B7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1C0A8D6E" w:rsidP="1C0A8D6E" w:rsidRDefault="1C0A8D6E" w14:paraId="456438DC" w14:textId="03E1FD79">
      <w:pPr>
        <w:pStyle w:val="Norml"/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</w:p>
    <w:p w:rsidR="1C0A8D6E" w:rsidP="1C0A8D6E" w:rsidRDefault="1C0A8D6E" w14:paraId="1F6174A3" w14:textId="191457E3">
      <w:pPr>
        <w:pStyle w:val="Norml"/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</w:p>
    <w:p w:rsidR="1C0A8D6E" w:rsidP="1C0A8D6E" w:rsidRDefault="1C0A8D6E" w14:paraId="715FD56D" w14:textId="23DD5A9E">
      <w:pPr>
        <w:pStyle w:val="Norml"/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</w:p>
    <w:sectPr w:rsidRPr="00BF726F" w:rsidR="0012064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6F"/>
    <w:rsid w:val="00120643"/>
    <w:rsid w:val="00BF726F"/>
    <w:rsid w:val="0FFD9225"/>
    <w:rsid w:val="1C0A8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A937"/>
  <w15:chartTrackingRefBased/>
  <w15:docId w15:val="{422FF600-049E-4701-B0E8-44621DB96D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BF726F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://www.hindawi.com/journals/jar/2011/759170/cta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hindawi.com/journals/jar/2011/759170/cta/" TargetMode="External" Id="rId6" /><Relationship Type="http://schemas.openxmlformats.org/officeDocument/2006/relationships/hyperlink" Target="about:blank" TargetMode="External" Id="rId5" /><Relationship Type="http://schemas.openxmlformats.org/officeDocument/2006/relationships/hyperlink" Target="about:blank" TargetMode="Externa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8f5f22aed6044e12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2021-08-23T06:40:00.0000000Z</dcterms:created>
  <dcterms:modified xsi:type="dcterms:W3CDTF">2021-08-26T14:16:39.0587584Z</dcterms:modified>
</coreProperties>
</file>